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sz w:val="32"/>
          <w:szCs w:val="32"/>
        </w:rPr>
        <w:t>附件2：中山一院摇珠选定三级破产管理人轮候状态一览表</w:t>
      </w:r>
    </w:p>
    <w:bookmarkEnd w:id="0"/>
    <w:tbl>
      <w:tblPr>
        <w:tblStyle w:val="4"/>
        <w:tblW w:w="10974" w:type="dxa"/>
        <w:tblInd w:w="-147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4287"/>
        <w:gridCol w:w="2859"/>
        <w:gridCol w:w="291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974" w:type="dxa"/>
            <w:gridSpan w:val="4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中山一院摇珠选定三级破产管理人轮候状态一览表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15" w:type="dxa"/>
            <w:vMerge w:val="restart"/>
          </w:tcPr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摇珠</w:t>
            </w:r>
          </w:p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编码</w:t>
            </w:r>
          </w:p>
        </w:tc>
        <w:tc>
          <w:tcPr>
            <w:tcW w:w="4287" w:type="dxa"/>
            <w:vMerge w:val="restart"/>
          </w:tcPr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管理人名称</w:t>
            </w:r>
          </w:p>
        </w:tc>
        <w:tc>
          <w:tcPr>
            <w:tcW w:w="2859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第一轮</w:t>
            </w:r>
          </w:p>
        </w:tc>
        <w:tc>
          <w:tcPr>
            <w:tcW w:w="2913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第二轮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15" w:type="dxa"/>
            <w:vMerge w:val="continue"/>
          </w:tcPr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4287" w:type="dxa"/>
            <w:vMerge w:val="continue"/>
          </w:tcPr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859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摇中日期</w:t>
            </w:r>
          </w:p>
        </w:tc>
        <w:tc>
          <w:tcPr>
            <w:tcW w:w="2913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摇中日期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915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1</w:t>
            </w:r>
          </w:p>
        </w:tc>
        <w:tc>
          <w:tcPr>
            <w:tcW w:w="4287" w:type="dxa"/>
          </w:tcPr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广东卓正律师事务所</w:t>
            </w:r>
          </w:p>
        </w:tc>
        <w:tc>
          <w:tcPr>
            <w:tcW w:w="2859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913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15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2</w:t>
            </w:r>
          </w:p>
        </w:tc>
        <w:tc>
          <w:tcPr>
            <w:tcW w:w="4287" w:type="dxa"/>
          </w:tcPr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广东国融律师事务所</w:t>
            </w:r>
          </w:p>
        </w:tc>
        <w:tc>
          <w:tcPr>
            <w:tcW w:w="2859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913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915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3</w:t>
            </w:r>
          </w:p>
        </w:tc>
        <w:tc>
          <w:tcPr>
            <w:tcW w:w="4287" w:type="dxa"/>
          </w:tcPr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广东共阳律师事务所</w:t>
            </w:r>
          </w:p>
        </w:tc>
        <w:tc>
          <w:tcPr>
            <w:tcW w:w="2859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913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15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4</w:t>
            </w:r>
          </w:p>
        </w:tc>
        <w:tc>
          <w:tcPr>
            <w:tcW w:w="4287" w:type="dxa"/>
          </w:tcPr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广东正鸿律师事务所</w:t>
            </w:r>
          </w:p>
        </w:tc>
        <w:tc>
          <w:tcPr>
            <w:tcW w:w="2859" w:type="dxa"/>
          </w:tcPr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913" w:type="dxa"/>
          </w:tcPr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915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5</w:t>
            </w:r>
          </w:p>
        </w:tc>
        <w:tc>
          <w:tcPr>
            <w:tcW w:w="4287" w:type="dxa"/>
          </w:tcPr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广东中元（中山）律师事务所</w:t>
            </w:r>
          </w:p>
        </w:tc>
        <w:tc>
          <w:tcPr>
            <w:tcW w:w="2859" w:type="dxa"/>
          </w:tcPr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913" w:type="dxa"/>
          </w:tcPr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915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6</w:t>
            </w:r>
          </w:p>
        </w:tc>
        <w:tc>
          <w:tcPr>
            <w:tcW w:w="4287" w:type="dxa"/>
          </w:tcPr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广东广中律师事务所</w:t>
            </w:r>
          </w:p>
        </w:tc>
        <w:tc>
          <w:tcPr>
            <w:tcW w:w="2859" w:type="dxa"/>
          </w:tcPr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913" w:type="dxa"/>
          </w:tcPr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915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7</w:t>
            </w:r>
          </w:p>
        </w:tc>
        <w:tc>
          <w:tcPr>
            <w:tcW w:w="4287" w:type="dxa"/>
          </w:tcPr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广东金丰华律师事务所</w:t>
            </w:r>
          </w:p>
        </w:tc>
        <w:tc>
          <w:tcPr>
            <w:tcW w:w="2859" w:type="dxa"/>
          </w:tcPr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913" w:type="dxa"/>
          </w:tcPr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915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8</w:t>
            </w:r>
          </w:p>
        </w:tc>
        <w:tc>
          <w:tcPr>
            <w:tcW w:w="4287" w:type="dxa"/>
          </w:tcPr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广东厚弘律师事务所</w:t>
            </w:r>
          </w:p>
        </w:tc>
        <w:tc>
          <w:tcPr>
            <w:tcW w:w="2859" w:type="dxa"/>
          </w:tcPr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913" w:type="dxa"/>
          </w:tcPr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915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9</w:t>
            </w:r>
          </w:p>
        </w:tc>
        <w:tc>
          <w:tcPr>
            <w:tcW w:w="4287" w:type="dxa"/>
          </w:tcPr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广东中亿律师事务所</w:t>
            </w:r>
          </w:p>
        </w:tc>
        <w:tc>
          <w:tcPr>
            <w:tcW w:w="2859" w:type="dxa"/>
          </w:tcPr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913" w:type="dxa"/>
          </w:tcPr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915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10</w:t>
            </w:r>
          </w:p>
        </w:tc>
        <w:tc>
          <w:tcPr>
            <w:tcW w:w="4287" w:type="dxa"/>
          </w:tcPr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广东优游涵泳律师事务所</w:t>
            </w:r>
          </w:p>
        </w:tc>
        <w:tc>
          <w:tcPr>
            <w:tcW w:w="2859" w:type="dxa"/>
          </w:tcPr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913" w:type="dxa"/>
          </w:tcPr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823FD"/>
    <w:rsid w:val="0678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中山网传媒有限公司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2021-01-19T10:13:00Z</dcterms:created>
  <dc:creator>Administrator</dc:creator>
  <cp:lastModifiedBy>Administrator</cp:lastModifiedBy>
  <dcterms:modified xsi:type="dcterms:W3CDTF">2021-01-19T10:13:55Z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